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BE0" w:rsidRPr="003C5BE0" w:rsidRDefault="003C5BE0" w:rsidP="003C5BE0">
      <w:pPr>
        <w:spacing w:after="0" w:line="240" w:lineRule="auto"/>
        <w:jc w:val="center"/>
        <w:outlineLvl w:val="0"/>
        <w:rPr>
          <w:rFonts w:ascii="Roboto" w:eastAsia="Times New Roman" w:hAnsi="Roboto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3C5BE0">
        <w:rPr>
          <w:rFonts w:ascii="Roboto" w:eastAsia="Times New Roman" w:hAnsi="Roboto" w:cs="Times New Roman"/>
          <w:b/>
          <w:bCs/>
          <w:color w:val="000000"/>
          <w:kern w:val="36"/>
          <w:sz w:val="32"/>
          <w:szCs w:val="32"/>
          <w:lang w:eastAsia="ru-RU"/>
        </w:rPr>
        <w:t>Порядок проведения апелляции к результатам шко</w:t>
      </w:r>
      <w:r>
        <w:rPr>
          <w:rFonts w:ascii="Roboto" w:eastAsia="Times New Roman" w:hAnsi="Roboto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льного этапа </w:t>
      </w:r>
      <w:proofErr w:type="spellStart"/>
      <w:r>
        <w:rPr>
          <w:rFonts w:ascii="Roboto" w:eastAsia="Times New Roman" w:hAnsi="Roboto" w:cs="Times New Roman"/>
          <w:b/>
          <w:bCs/>
          <w:color w:val="000000"/>
          <w:kern w:val="36"/>
          <w:sz w:val="32"/>
          <w:szCs w:val="32"/>
          <w:lang w:eastAsia="ru-RU"/>
        </w:rPr>
        <w:t>ВсОШ</w:t>
      </w:r>
      <w:proofErr w:type="spellEnd"/>
      <w:r>
        <w:rPr>
          <w:rFonts w:ascii="Roboto" w:eastAsia="Times New Roman" w:hAnsi="Roboto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, </w:t>
      </w:r>
      <w:proofErr w:type="spellStart"/>
      <w:r>
        <w:rPr>
          <w:rFonts w:ascii="Roboto" w:eastAsia="Times New Roman" w:hAnsi="Roboto" w:cs="Times New Roman"/>
          <w:b/>
          <w:bCs/>
          <w:color w:val="000000"/>
          <w:kern w:val="36"/>
          <w:sz w:val="32"/>
          <w:szCs w:val="32"/>
          <w:lang w:eastAsia="ru-RU"/>
        </w:rPr>
        <w:t>проведенного</w:t>
      </w:r>
      <w:r w:rsidRPr="003C5BE0">
        <w:rPr>
          <w:rFonts w:ascii="Roboto" w:eastAsia="Times New Roman" w:hAnsi="Roboto" w:cs="Times New Roman"/>
          <w:b/>
          <w:bCs/>
          <w:color w:val="000000"/>
          <w:kern w:val="36"/>
          <w:sz w:val="32"/>
          <w:szCs w:val="32"/>
          <w:lang w:eastAsia="ru-RU"/>
        </w:rPr>
        <w:t>на</w:t>
      </w:r>
      <w:proofErr w:type="spellEnd"/>
      <w:r w:rsidRPr="003C5BE0">
        <w:rPr>
          <w:rFonts w:ascii="Roboto" w:eastAsia="Times New Roman" w:hAnsi="Roboto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платформе «</w:t>
      </w:r>
      <w:proofErr w:type="spellStart"/>
      <w:r w:rsidRPr="003C5BE0">
        <w:rPr>
          <w:rFonts w:ascii="Roboto" w:eastAsia="Times New Roman" w:hAnsi="Roboto" w:cs="Times New Roman"/>
          <w:b/>
          <w:bCs/>
          <w:color w:val="000000"/>
          <w:kern w:val="36"/>
          <w:sz w:val="32"/>
          <w:szCs w:val="32"/>
          <w:lang w:eastAsia="ru-RU"/>
        </w:rPr>
        <w:t>Сириус.Курсы</w:t>
      </w:r>
      <w:proofErr w:type="spellEnd"/>
      <w:r w:rsidRPr="003C5BE0">
        <w:rPr>
          <w:rFonts w:ascii="Roboto" w:eastAsia="Times New Roman" w:hAnsi="Roboto" w:cs="Times New Roman"/>
          <w:b/>
          <w:bCs/>
          <w:color w:val="000000"/>
          <w:kern w:val="36"/>
          <w:sz w:val="32"/>
          <w:szCs w:val="32"/>
          <w:lang w:eastAsia="ru-RU"/>
        </w:rPr>
        <w:t>»</w:t>
      </w:r>
    </w:p>
    <w:p w:rsidR="003C5BE0" w:rsidRPr="003C5BE0" w:rsidRDefault="003C5BE0" w:rsidP="003C5BE0">
      <w:pPr>
        <w:shd w:val="clear" w:color="auto" w:fill="FFFFFF"/>
        <w:spacing w:after="0" w:line="675" w:lineRule="atLeast"/>
        <w:jc w:val="center"/>
        <w:textAlignment w:val="top"/>
        <w:rPr>
          <w:rFonts w:ascii="Roboto" w:eastAsia="Times New Roman" w:hAnsi="Roboto" w:cs="Times New Roman"/>
          <w:b/>
          <w:bCs/>
          <w:color w:val="00B1AA"/>
          <w:sz w:val="30"/>
          <w:szCs w:val="30"/>
          <w:lang w:eastAsia="ru-RU"/>
        </w:rPr>
      </w:pPr>
      <w:r w:rsidRPr="003C5BE0">
        <w:rPr>
          <w:rFonts w:ascii="Roboto" w:eastAsia="Times New Roman" w:hAnsi="Roboto" w:cs="Times New Roman"/>
          <w:b/>
          <w:bCs/>
          <w:color w:val="00B1AA"/>
          <w:sz w:val="30"/>
          <w:szCs w:val="30"/>
          <w:lang w:eastAsia="ru-RU"/>
        </w:rPr>
        <w:t>1</w:t>
      </w:r>
    </w:p>
    <w:p w:rsidR="003C5BE0" w:rsidRPr="003C5BE0" w:rsidRDefault="003C5BE0" w:rsidP="003C5BE0">
      <w:pPr>
        <w:spacing w:after="0" w:line="240" w:lineRule="auto"/>
        <w:jc w:val="both"/>
        <w:textAlignment w:val="top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3C5BE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 xml:space="preserve">Участник, у которого возник вопрос к предварительным результатам олимпиады, обращается к организаторам олимпиады в школе с вопросом по заданию. Прежде чем задать вопрос, участник должен ознакомиться с результатами проверки и оценки своей олимпиадной работы, критериями оценивания, а также изучить текстовые разборы и </w:t>
      </w:r>
      <w:proofErr w:type="spellStart"/>
      <w:r w:rsidRPr="003C5BE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видеоразборы</w:t>
      </w:r>
      <w:proofErr w:type="spellEnd"/>
      <w:r w:rsidRPr="003C5BE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 xml:space="preserve"> заданий.</w:t>
      </w:r>
      <w:r w:rsidRPr="003C5BE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</w:r>
      <w:r w:rsidRPr="003C5BE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Организатор по возможности отвечает на поставленный вопрос. Если верный по смыслу ответ не засчитан, учитель передает вопрос участника региональному координатору.</w:t>
      </w:r>
    </w:p>
    <w:p w:rsidR="003C5BE0" w:rsidRPr="003C5BE0" w:rsidRDefault="003C5BE0" w:rsidP="003C5BE0">
      <w:pPr>
        <w:shd w:val="clear" w:color="auto" w:fill="FFFFFF"/>
        <w:spacing w:after="0" w:line="675" w:lineRule="atLeast"/>
        <w:jc w:val="both"/>
        <w:textAlignment w:val="top"/>
        <w:rPr>
          <w:rFonts w:ascii="Roboto" w:eastAsia="Times New Roman" w:hAnsi="Roboto" w:cs="Times New Roman"/>
          <w:b/>
          <w:bCs/>
          <w:color w:val="00B1AA"/>
          <w:sz w:val="30"/>
          <w:szCs w:val="30"/>
          <w:lang w:eastAsia="ru-RU"/>
        </w:rPr>
      </w:pPr>
      <w:r w:rsidRPr="003C5BE0">
        <w:rPr>
          <w:rFonts w:ascii="Roboto" w:eastAsia="Times New Roman" w:hAnsi="Roboto" w:cs="Times New Roman"/>
          <w:b/>
          <w:bCs/>
          <w:color w:val="00B1AA"/>
          <w:sz w:val="30"/>
          <w:szCs w:val="30"/>
          <w:lang w:eastAsia="ru-RU"/>
        </w:rPr>
        <w:t>2</w:t>
      </w:r>
    </w:p>
    <w:p w:rsidR="003C5BE0" w:rsidRPr="003C5BE0" w:rsidRDefault="003C5BE0" w:rsidP="003C5BE0">
      <w:pPr>
        <w:spacing w:after="0" w:line="240" w:lineRule="auto"/>
        <w:jc w:val="both"/>
        <w:textAlignment w:val="top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3C5BE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В течение 3 календарных дней со дня публикации предварительных результатов олимпиады региональный координатор собирает вопросы по несогласию с выставленными баллами.</w:t>
      </w:r>
    </w:p>
    <w:p w:rsidR="003C5BE0" w:rsidRPr="003C5BE0" w:rsidRDefault="003C5BE0" w:rsidP="003C5BE0">
      <w:pPr>
        <w:shd w:val="clear" w:color="auto" w:fill="FFFFFF"/>
        <w:spacing w:after="0" w:line="675" w:lineRule="atLeast"/>
        <w:jc w:val="both"/>
        <w:textAlignment w:val="top"/>
        <w:rPr>
          <w:rFonts w:ascii="Roboto" w:eastAsia="Times New Roman" w:hAnsi="Roboto" w:cs="Times New Roman"/>
          <w:b/>
          <w:bCs/>
          <w:color w:val="00B1AA"/>
          <w:sz w:val="30"/>
          <w:szCs w:val="30"/>
          <w:lang w:eastAsia="ru-RU"/>
        </w:rPr>
      </w:pPr>
      <w:r w:rsidRPr="003C5BE0">
        <w:rPr>
          <w:rFonts w:ascii="Roboto" w:eastAsia="Times New Roman" w:hAnsi="Roboto" w:cs="Times New Roman"/>
          <w:b/>
          <w:bCs/>
          <w:color w:val="00B1AA"/>
          <w:sz w:val="30"/>
          <w:szCs w:val="30"/>
          <w:lang w:eastAsia="ru-RU"/>
        </w:rPr>
        <w:t>3</w:t>
      </w:r>
    </w:p>
    <w:p w:rsidR="003C5BE0" w:rsidRPr="003C5BE0" w:rsidRDefault="003C5BE0" w:rsidP="003C5BE0">
      <w:pPr>
        <w:spacing w:after="0" w:line="240" w:lineRule="auto"/>
        <w:jc w:val="both"/>
        <w:textAlignment w:val="top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3C5BE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Региональный координатор передает вопрос в региональную апелляционную комиссию. В течение 2 календарных дней региональная апелляционная комиссия рассматривает вопрос и дает на него ответ.</w:t>
      </w:r>
    </w:p>
    <w:p w:rsidR="003C5BE0" w:rsidRPr="003C5BE0" w:rsidRDefault="003C5BE0" w:rsidP="003C5BE0">
      <w:pPr>
        <w:shd w:val="clear" w:color="auto" w:fill="FFFFFF"/>
        <w:spacing w:after="0" w:line="675" w:lineRule="atLeast"/>
        <w:jc w:val="both"/>
        <w:textAlignment w:val="top"/>
        <w:rPr>
          <w:rFonts w:ascii="Roboto" w:eastAsia="Times New Roman" w:hAnsi="Roboto" w:cs="Times New Roman"/>
          <w:b/>
          <w:bCs/>
          <w:color w:val="00B1AA"/>
          <w:sz w:val="30"/>
          <w:szCs w:val="30"/>
          <w:lang w:eastAsia="ru-RU"/>
        </w:rPr>
      </w:pPr>
      <w:r w:rsidRPr="003C5BE0">
        <w:rPr>
          <w:rFonts w:ascii="Roboto" w:eastAsia="Times New Roman" w:hAnsi="Roboto" w:cs="Times New Roman"/>
          <w:b/>
          <w:bCs/>
          <w:color w:val="00B1AA"/>
          <w:sz w:val="30"/>
          <w:szCs w:val="30"/>
          <w:lang w:eastAsia="ru-RU"/>
        </w:rPr>
        <w:t>4</w:t>
      </w:r>
    </w:p>
    <w:p w:rsidR="003C5BE0" w:rsidRPr="003C5BE0" w:rsidRDefault="003C5BE0" w:rsidP="003C5BE0">
      <w:pPr>
        <w:spacing w:after="0" w:line="240" w:lineRule="auto"/>
        <w:jc w:val="both"/>
        <w:textAlignment w:val="top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3C5BE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При наличии достаточных оснований полагать, что верный по смыслу ответ не засчитан, региональная апелляционная комиссия передает вопрос Образовательный Фонд «Талант и успех». Вопросы по содержанию и структуре олимпиадного задания, критериев и методике оценивания их выполнения не рассматриваются.</w:t>
      </w:r>
    </w:p>
    <w:p w:rsidR="003C5BE0" w:rsidRPr="003C5BE0" w:rsidRDefault="003C5BE0" w:rsidP="003C5BE0">
      <w:pPr>
        <w:shd w:val="clear" w:color="auto" w:fill="FFFFFF"/>
        <w:spacing w:after="0" w:line="675" w:lineRule="atLeast"/>
        <w:jc w:val="both"/>
        <w:textAlignment w:val="top"/>
        <w:rPr>
          <w:rFonts w:ascii="Roboto" w:eastAsia="Times New Roman" w:hAnsi="Roboto" w:cs="Times New Roman"/>
          <w:b/>
          <w:bCs/>
          <w:color w:val="00B1AA"/>
          <w:sz w:val="30"/>
          <w:szCs w:val="30"/>
          <w:lang w:eastAsia="ru-RU"/>
        </w:rPr>
      </w:pPr>
      <w:r w:rsidRPr="003C5BE0">
        <w:rPr>
          <w:rFonts w:ascii="Roboto" w:eastAsia="Times New Roman" w:hAnsi="Roboto" w:cs="Times New Roman"/>
          <w:b/>
          <w:bCs/>
          <w:color w:val="00B1AA"/>
          <w:sz w:val="30"/>
          <w:szCs w:val="30"/>
          <w:lang w:eastAsia="ru-RU"/>
        </w:rPr>
        <w:t>5</w:t>
      </w:r>
    </w:p>
    <w:p w:rsidR="003C5BE0" w:rsidRPr="003C5BE0" w:rsidRDefault="003C5BE0" w:rsidP="003C5BE0">
      <w:pPr>
        <w:spacing w:after="0" w:line="240" w:lineRule="auto"/>
        <w:jc w:val="both"/>
        <w:textAlignment w:val="top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3C5BE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Образовательный Фонд «Талант и успех» направляет вопросы экспертам (составителям заданий). В течение 2 календарных дней эксперты рассматривают вопросы по существу и принимают решение. Если имеются основания для пересчета баллов, происходит перепроверка ответов всех участников олимпиады. Если таких оснований нет, Образовательный Фонд «Талант и успех» уведомляет об этом региональных координаторов.</w:t>
      </w:r>
    </w:p>
    <w:p w:rsidR="003C5BE0" w:rsidRPr="003C5BE0" w:rsidRDefault="003C5BE0" w:rsidP="003C5BE0">
      <w:pPr>
        <w:shd w:val="clear" w:color="auto" w:fill="FFFFFF"/>
        <w:spacing w:after="0" w:line="675" w:lineRule="atLeast"/>
        <w:jc w:val="both"/>
        <w:textAlignment w:val="top"/>
        <w:rPr>
          <w:rFonts w:ascii="Roboto" w:eastAsia="Times New Roman" w:hAnsi="Roboto" w:cs="Times New Roman"/>
          <w:b/>
          <w:bCs/>
          <w:color w:val="00B1AA"/>
          <w:sz w:val="30"/>
          <w:szCs w:val="30"/>
          <w:lang w:eastAsia="ru-RU"/>
        </w:rPr>
      </w:pPr>
      <w:r w:rsidRPr="003C5BE0">
        <w:rPr>
          <w:rFonts w:ascii="Roboto" w:eastAsia="Times New Roman" w:hAnsi="Roboto" w:cs="Times New Roman"/>
          <w:b/>
          <w:bCs/>
          <w:color w:val="00B1AA"/>
          <w:sz w:val="30"/>
          <w:szCs w:val="30"/>
          <w:lang w:eastAsia="ru-RU"/>
        </w:rPr>
        <w:t>6</w:t>
      </w:r>
    </w:p>
    <w:p w:rsidR="003C5BE0" w:rsidRPr="003C5BE0" w:rsidRDefault="003C5BE0" w:rsidP="003C5BE0">
      <w:pPr>
        <w:spacing w:after="0" w:line="240" w:lineRule="auto"/>
        <w:jc w:val="both"/>
        <w:textAlignment w:val="top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3C5BE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По истечении 14 календарных дней со дня проведения олимпиады Образоват</w:t>
      </w:r>
      <w:bookmarkStart w:id="0" w:name="_GoBack"/>
      <w:bookmarkEnd w:id="0"/>
      <w:r w:rsidRPr="003C5BE0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ельный Фонд «Талант и успех» публикует окончательные результаты в системе ФИС ОКО на личных страницах образовательных организаций.</w:t>
      </w:r>
    </w:p>
    <w:p w:rsidR="004243AE" w:rsidRDefault="004243AE" w:rsidP="003C5BE0">
      <w:pPr>
        <w:jc w:val="both"/>
      </w:pPr>
    </w:p>
    <w:sectPr w:rsidR="004243AE" w:rsidSect="00801413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D03"/>
    <w:rsid w:val="003349A8"/>
    <w:rsid w:val="003C5BE0"/>
    <w:rsid w:val="004243AE"/>
    <w:rsid w:val="00801413"/>
    <w:rsid w:val="00D60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BB5965-A653-4366-B42A-A05A83988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14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014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07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6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33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307610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03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74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8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696514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80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327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837692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499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6374637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961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576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618149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047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13405815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773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823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635531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048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8541703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158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49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854685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748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9392798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711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07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420570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026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499882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737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99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82061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20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Анна Николаевна</cp:lastModifiedBy>
  <cp:revision>3</cp:revision>
  <cp:lastPrinted>2024-09-25T05:50:00Z</cp:lastPrinted>
  <dcterms:created xsi:type="dcterms:W3CDTF">2021-09-10T05:49:00Z</dcterms:created>
  <dcterms:modified xsi:type="dcterms:W3CDTF">2024-09-25T09:13:00Z</dcterms:modified>
</cp:coreProperties>
</file>